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47CA" w14:textId="16F906CA" w:rsidR="00B44BB6" w:rsidRPr="001C1423" w:rsidRDefault="00C863B6">
      <w:pPr>
        <w:jc w:val="center"/>
        <w:rPr>
          <w:b/>
          <w:color w:val="112645"/>
        </w:rPr>
      </w:pPr>
      <w:r w:rsidRPr="001C1423">
        <w:rPr>
          <w:b/>
          <w:color w:val="112645"/>
        </w:rPr>
        <w:t xml:space="preserve">Project Partner Search Form </w:t>
      </w:r>
    </w:p>
    <w:p w14:paraId="10EED911" w14:textId="77777777" w:rsidR="00B44BB6" w:rsidRPr="001C1423" w:rsidRDefault="00B44BB6">
      <w:pPr>
        <w:spacing w:after="80"/>
        <w:rPr>
          <w:color w:val="112645"/>
        </w:rPr>
      </w:pPr>
    </w:p>
    <w:p w14:paraId="360A1BFF" w14:textId="54A611E6" w:rsidR="00B44BB6" w:rsidRPr="001C1423" w:rsidRDefault="00000000">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Content>
          <w:r w:rsidR="00CF1C60">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14:paraId="3CE0CFAB" w14:textId="3BD6AD43" w:rsidR="00B44BB6" w:rsidRPr="001C1423" w:rsidRDefault="00000000">
      <w:pPr>
        <w:spacing w:after="80"/>
        <w:rPr>
          <w:color w:val="112645"/>
        </w:rPr>
      </w:pPr>
      <w:sdt>
        <w:sdtPr>
          <w:rPr>
            <w:rFonts w:ascii="MS Gothic" w:eastAsia="MS Gothic" w:hAnsi="MS Gothic" w:cs="MS Gothic"/>
            <w:color w:val="112645"/>
          </w:rPr>
          <w:id w:val="845372596"/>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I am planning to coordinate a project and I am looking for Project Partners </w:t>
      </w:r>
    </w:p>
    <w:p w14:paraId="178B9848" w14:textId="77777777" w:rsidR="00B44BB6" w:rsidRPr="001C1423" w:rsidRDefault="00B44BB6">
      <w:pPr>
        <w:spacing w:after="80"/>
        <w:rPr>
          <w:color w:val="112645"/>
        </w:rPr>
      </w:pPr>
    </w:p>
    <w:p w14:paraId="615DCEBB"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TOPICS OF INTEREST</w:t>
      </w:r>
    </w:p>
    <w:p w14:paraId="73835470" w14:textId="567B101E" w:rsidR="00B44BB6" w:rsidRPr="001C1423" w:rsidRDefault="00A83FAA" w:rsidP="00A83FAA">
      <w:pPr>
        <w:spacing w:after="80"/>
        <w:rPr>
          <w:b/>
          <w:i/>
          <w:color w:val="112645"/>
        </w:rPr>
      </w:pPr>
      <w:r w:rsidRPr="00A83FAA">
        <w:rPr>
          <w:color w:val="112645"/>
          <w:lang w:bidi="he-IL"/>
        </w:rPr>
        <w:t>HORIZON-HLTH-2024-IND-06</w:t>
      </w:r>
      <w:r>
        <w:rPr>
          <w:rFonts w:hint="cs"/>
          <w:color w:val="112645"/>
          <w:rtl/>
          <w:lang w:bidi="he-IL"/>
        </w:rPr>
        <w:t xml:space="preserve">: </w:t>
      </w:r>
      <w:r w:rsidRPr="00A83FAA">
        <w:rPr>
          <w:color w:val="112645"/>
          <w:lang w:bidi="he-IL"/>
        </w:rPr>
        <w:t xml:space="preserve">Gaining experience and confidence in New Approach Methodologies (NAM) for regulatory safety and efficacy testing – coordinated training and experience exchange for </w:t>
      </w:r>
      <w:proofErr w:type="gramStart"/>
      <w:r w:rsidRPr="00A83FAA">
        <w:rPr>
          <w:color w:val="112645"/>
          <w:lang w:bidi="he-IL"/>
        </w:rPr>
        <w:t>regulators</w:t>
      </w:r>
      <w:proofErr w:type="gramEnd"/>
    </w:p>
    <w:p w14:paraId="104B4BB2" w14:textId="77777777" w:rsidR="00B44BB6" w:rsidRPr="001C1423" w:rsidRDefault="00B44BB6">
      <w:pPr>
        <w:spacing w:after="80"/>
        <w:rPr>
          <w:color w:val="112645"/>
        </w:rPr>
      </w:pPr>
    </w:p>
    <w:p w14:paraId="33A39AA5"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PARTNER INFORMATION</w:t>
      </w:r>
    </w:p>
    <w:p w14:paraId="31CCD417" w14:textId="77777777" w:rsidR="00D628A8" w:rsidRDefault="00D628A8" w:rsidP="00D628A8">
      <w:pPr>
        <w:bidi/>
        <w:rPr>
          <w:color w:val="112645"/>
          <w:lang w:bidi="he-IL"/>
        </w:rPr>
      </w:pPr>
    </w:p>
    <w:tbl>
      <w:tblPr>
        <w:tblStyle w:val="TableGrid"/>
        <w:bidiVisual/>
        <w:tblW w:w="0" w:type="auto"/>
        <w:tblLook w:val="04A0" w:firstRow="1" w:lastRow="0" w:firstColumn="1" w:lastColumn="0" w:noHBand="0" w:noVBand="1"/>
      </w:tblPr>
      <w:tblGrid>
        <w:gridCol w:w="4955"/>
        <w:gridCol w:w="4673"/>
      </w:tblGrid>
      <w:tr w:rsidR="00D628A8" w14:paraId="0D6E4A75" w14:textId="77777777" w:rsidTr="00CB7F17">
        <w:trPr>
          <w:trHeight w:val="304"/>
        </w:trPr>
        <w:tc>
          <w:tcPr>
            <w:tcW w:w="4955" w:type="dxa"/>
            <w:shd w:val="clear" w:color="auto" w:fill="D9D9D9" w:themeFill="background1" w:themeFillShade="D9"/>
          </w:tcPr>
          <w:p w14:paraId="58598D87" w14:textId="530B0C81" w:rsidR="00D628A8" w:rsidRPr="00140FD2" w:rsidRDefault="00140FD2" w:rsidP="00140FD2">
            <w:pPr>
              <w:jc w:val="center"/>
              <w:rPr>
                <w:b/>
                <w:bCs/>
                <w:rtl/>
                <w:lang w:bidi="he-IL"/>
              </w:rPr>
            </w:pPr>
            <w:r w:rsidRPr="00140FD2">
              <w:rPr>
                <w:rFonts w:ascii="inherit" w:eastAsia="Times New Roman" w:hAnsi="inherit" w:cs="Times New Roman"/>
                <w:b/>
                <w:bCs/>
                <w:sz w:val="21"/>
                <w:szCs w:val="21"/>
                <w:lang w:eastAsia="en-IL"/>
              </w:rPr>
              <w:t>The DermAb.io team – value proposition</w:t>
            </w:r>
          </w:p>
        </w:tc>
        <w:tc>
          <w:tcPr>
            <w:tcW w:w="4673" w:type="dxa"/>
            <w:shd w:val="clear" w:color="auto" w:fill="D9D9D9" w:themeFill="background1" w:themeFillShade="D9"/>
          </w:tcPr>
          <w:p w14:paraId="7E974CE8" w14:textId="2557D07F" w:rsidR="00D628A8" w:rsidRPr="00140FD2" w:rsidRDefault="00311EA8" w:rsidP="00140FD2">
            <w:pPr>
              <w:jc w:val="center"/>
              <w:rPr>
                <w:b/>
                <w:bCs/>
                <w:color w:val="112645"/>
                <w:rtl/>
                <w:lang w:bidi="he-IL"/>
              </w:rPr>
            </w:pPr>
            <w:r>
              <w:rPr>
                <w:rFonts w:ascii="inherit" w:eastAsia="Times New Roman" w:hAnsi="inherit" w:cs="Times New Roman"/>
                <w:b/>
                <w:bCs/>
                <w:sz w:val="21"/>
                <w:szCs w:val="21"/>
                <w:lang w:eastAsia="en-IL"/>
              </w:rPr>
              <w:t>E</w:t>
            </w:r>
            <w:proofErr w:type="spellStart"/>
            <w:r w:rsidR="00140FD2" w:rsidRPr="00140FD2">
              <w:rPr>
                <w:rFonts w:ascii="inherit" w:eastAsia="Times New Roman" w:hAnsi="inherit" w:cs="Times New Roman"/>
                <w:b/>
                <w:bCs/>
                <w:sz w:val="21"/>
                <w:szCs w:val="21"/>
                <w:lang w:val="en-IL" w:eastAsia="en-IL"/>
              </w:rPr>
              <w:t>xpected</w:t>
            </w:r>
            <w:proofErr w:type="spellEnd"/>
            <w:r w:rsidR="00140FD2" w:rsidRPr="00140FD2">
              <w:rPr>
                <w:rFonts w:ascii="inherit" w:eastAsia="Times New Roman" w:hAnsi="inherit" w:cs="Times New Roman"/>
                <w:b/>
                <w:bCs/>
                <w:sz w:val="21"/>
                <w:szCs w:val="21"/>
                <w:lang w:val="en-IL" w:eastAsia="en-IL"/>
              </w:rPr>
              <w:t xml:space="preserve"> outcome</w:t>
            </w:r>
          </w:p>
        </w:tc>
      </w:tr>
      <w:tr w:rsidR="00D628A8" w14:paraId="4F8C4C4C" w14:textId="77777777" w:rsidTr="00CB7F17">
        <w:tc>
          <w:tcPr>
            <w:tcW w:w="4955" w:type="dxa"/>
          </w:tcPr>
          <w:p w14:paraId="5B2B2CD0" w14:textId="41730244" w:rsidR="00D628A8" w:rsidRDefault="008C3B4F" w:rsidP="008C3B4F">
            <w:pPr>
              <w:rPr>
                <w:color w:val="112645"/>
                <w:rtl/>
                <w:lang w:bidi="he-IL"/>
              </w:rPr>
            </w:pPr>
            <w:r>
              <w:rPr>
                <w:lang w:bidi="he-IL"/>
              </w:rPr>
              <w:t>V</w:t>
            </w:r>
            <w:r w:rsidRPr="008C3B4F">
              <w:rPr>
                <w:lang w:bidi="he-IL"/>
              </w:rPr>
              <w:t>ast experience in the field of alternative laboratory skin models (</w:t>
            </w:r>
            <w:r w:rsidR="0037684C">
              <w:rPr>
                <w:lang w:bidi="he-IL"/>
              </w:rPr>
              <w:t xml:space="preserve">as </w:t>
            </w:r>
            <w:r w:rsidRPr="008C3B4F">
              <w:rPr>
                <w:lang w:bidi="he-IL"/>
              </w:rPr>
              <w:t>NAMs). These models have been successfully implemented for safety and efficacy of raw materials in topical applications. Dr. Meital Portugal</w:t>
            </w:r>
            <w:r w:rsidR="0037684C">
              <w:rPr>
                <w:lang w:bidi="he-IL"/>
              </w:rPr>
              <w:t>-Cohen</w:t>
            </w:r>
            <w:r w:rsidRPr="008C3B4F">
              <w:rPr>
                <w:lang w:bidi="he-IL"/>
              </w:rPr>
              <w:t>, DermAb.io CTO is a member in the EU COST NETSKINMODEL dealing with sophisticated alternative skin models research and leads the translation of these models from the academia to the industry</w:t>
            </w:r>
            <w:r w:rsidRPr="008C3B4F">
              <w:rPr>
                <w:color w:val="112645"/>
                <w:rtl/>
                <w:lang w:bidi="he-IL"/>
              </w:rPr>
              <w:t>.</w:t>
            </w:r>
          </w:p>
        </w:tc>
        <w:tc>
          <w:tcPr>
            <w:tcW w:w="4673" w:type="dxa"/>
          </w:tcPr>
          <w:p w14:paraId="22631E40" w14:textId="0DE8F15D" w:rsidR="00D628A8" w:rsidRPr="00311EA8" w:rsidRDefault="008C3B4F" w:rsidP="008C3B4F">
            <w:pPr>
              <w:rPr>
                <w:color w:val="112645"/>
                <w:lang w:bidi="he-IL"/>
              </w:rPr>
            </w:pPr>
            <w:r w:rsidRPr="00311EA8">
              <w:rPr>
                <w:color w:val="112645"/>
                <w:lang w:bidi="he-IL"/>
              </w:rPr>
              <w:t>European regulators gain state-of-the-art knowledge on different NAMs that are being proposed for the assessment of the safety and efficacy of chemicals and pharmaceuticals</w:t>
            </w:r>
            <w:r w:rsidR="00311EA8">
              <w:rPr>
                <w:color w:val="112645"/>
                <w:lang w:bidi="he-IL"/>
              </w:rPr>
              <w:t>.</w:t>
            </w:r>
          </w:p>
        </w:tc>
      </w:tr>
      <w:tr w:rsidR="00D628A8" w14:paraId="08FCC9DB" w14:textId="77777777" w:rsidTr="00CB7F17">
        <w:tc>
          <w:tcPr>
            <w:tcW w:w="4955" w:type="dxa"/>
          </w:tcPr>
          <w:p w14:paraId="5457F1A6" w14:textId="778456BF" w:rsidR="00D628A8" w:rsidRPr="00D03A4E" w:rsidRDefault="009D4748" w:rsidP="00D03A4E">
            <w:pPr>
              <w:rPr>
                <w:rtl/>
                <w:lang w:bidi="he-IL"/>
              </w:rPr>
            </w:pPr>
            <w:r>
              <w:rPr>
                <w:lang w:bidi="he-IL"/>
              </w:rPr>
              <w:t>C</w:t>
            </w:r>
            <w:r w:rsidR="00D03A4E" w:rsidRPr="00D03A4E">
              <w:rPr>
                <w:lang w:bidi="he-IL"/>
              </w:rPr>
              <w:t>apability to compare animal data from the literature to alternative skin models data, thus demonstrating some of the animal procedures’ shortcoming</w:t>
            </w:r>
            <w:r w:rsidR="0054111B">
              <w:rPr>
                <w:lang w:bidi="he-IL"/>
              </w:rPr>
              <w:t>.</w:t>
            </w:r>
          </w:p>
        </w:tc>
        <w:tc>
          <w:tcPr>
            <w:tcW w:w="4673" w:type="dxa"/>
          </w:tcPr>
          <w:p w14:paraId="303E00F4" w14:textId="6902078F" w:rsidR="00D03A4E" w:rsidRPr="00311EA8" w:rsidRDefault="00D03A4E" w:rsidP="00D03A4E">
            <w:pPr>
              <w:rPr>
                <w:color w:val="112645"/>
                <w:lang w:bidi="he-IL"/>
              </w:rPr>
            </w:pPr>
            <w:r w:rsidRPr="00311EA8">
              <w:rPr>
                <w:color w:val="112645"/>
                <w:lang w:bidi="he-IL"/>
              </w:rPr>
              <w:t>European regulators understand better the shortcomings of the current tools based on animal procedures for the assessment of chemicals and pharmaceuticals</w:t>
            </w:r>
            <w:r w:rsidR="00311EA8">
              <w:rPr>
                <w:color w:val="112645"/>
                <w:lang w:bidi="he-IL"/>
              </w:rPr>
              <w:t>.</w:t>
            </w:r>
          </w:p>
          <w:p w14:paraId="4CDE58AD" w14:textId="7BF78EFA" w:rsidR="00D628A8" w:rsidRPr="00311EA8" w:rsidRDefault="00D628A8" w:rsidP="00D03A4E">
            <w:pPr>
              <w:rPr>
                <w:color w:val="112645"/>
                <w:rtl/>
                <w:lang w:bidi="he-IL"/>
              </w:rPr>
            </w:pPr>
          </w:p>
        </w:tc>
      </w:tr>
      <w:tr w:rsidR="00D628A8" w14:paraId="4E912340" w14:textId="77777777" w:rsidTr="00CB7F17">
        <w:tc>
          <w:tcPr>
            <w:tcW w:w="4955" w:type="dxa"/>
          </w:tcPr>
          <w:p w14:paraId="64D88456" w14:textId="61D1829D" w:rsidR="00D628A8" w:rsidRDefault="00811D34" w:rsidP="00AD3F47">
            <w:pPr>
              <w:rPr>
                <w:color w:val="112645"/>
                <w:rtl/>
                <w:lang w:bidi="he-IL"/>
              </w:rPr>
            </w:pPr>
            <w:r>
              <w:rPr>
                <w:lang w:bidi="he-IL"/>
              </w:rPr>
              <w:t>A</w:t>
            </w:r>
            <w:r w:rsidR="00AD3F47" w:rsidRPr="00AD3F47">
              <w:rPr>
                <w:lang w:bidi="he-IL"/>
              </w:rPr>
              <w:t xml:space="preserve">lready developed tools for safety and efficacy assessment of materials in various alternative skin models. Some of these were as part </w:t>
            </w:r>
            <w:proofErr w:type="gramStart"/>
            <w:r w:rsidR="00AD3F47" w:rsidRPr="00AD3F47">
              <w:rPr>
                <w:lang w:bidi="he-IL"/>
              </w:rPr>
              <w:t>of  FP</w:t>
            </w:r>
            <w:proofErr w:type="gramEnd"/>
            <w:r w:rsidR="00AD3F47" w:rsidRPr="00AD3F47">
              <w:rPr>
                <w:lang w:bidi="he-IL"/>
              </w:rPr>
              <w:t>7 projects for nanomaterials risk analysis (</w:t>
            </w:r>
            <w:proofErr w:type="spellStart"/>
            <w:r w:rsidR="00AD3F47" w:rsidRPr="00AD3F47">
              <w:rPr>
                <w:lang w:bidi="he-IL"/>
              </w:rPr>
              <w:t>nanoTHER</w:t>
            </w:r>
            <w:proofErr w:type="spellEnd"/>
            <w:r w:rsidR="00AD3F47" w:rsidRPr="00AD3F47">
              <w:rPr>
                <w:lang w:bidi="he-IL"/>
              </w:rPr>
              <w:t xml:space="preserve">, </w:t>
            </w:r>
            <w:proofErr w:type="spellStart"/>
            <w:r w:rsidR="00AD3F47" w:rsidRPr="00AD3F47">
              <w:rPr>
                <w:lang w:bidi="he-IL"/>
              </w:rPr>
              <w:t>nanoReTox</w:t>
            </w:r>
            <w:proofErr w:type="spellEnd"/>
            <w:r w:rsidR="00AD3F47" w:rsidRPr="00AD3F47">
              <w:rPr>
                <w:lang w:bidi="he-IL"/>
              </w:rPr>
              <w:t>)</w:t>
            </w:r>
            <w:r w:rsidR="0037684C">
              <w:rPr>
                <w:lang w:bidi="he-IL"/>
              </w:rPr>
              <w:t xml:space="preserve"> and H2020</w:t>
            </w:r>
            <w:r w:rsidR="00CB7F17">
              <w:rPr>
                <w:lang w:bidi="he-IL"/>
              </w:rPr>
              <w:t xml:space="preserve"> for delivery systems </w:t>
            </w:r>
            <w:r w:rsidR="0037684C">
              <w:rPr>
                <w:lang w:bidi="he-IL"/>
              </w:rPr>
              <w:t xml:space="preserve"> (</w:t>
            </w:r>
            <w:proofErr w:type="spellStart"/>
            <w:r w:rsidR="0037684C">
              <w:rPr>
                <w:lang w:bidi="he-IL"/>
              </w:rPr>
              <w:t>PeptiCaps</w:t>
            </w:r>
            <w:proofErr w:type="spellEnd"/>
            <w:r w:rsidR="0037684C">
              <w:rPr>
                <w:lang w:bidi="he-IL"/>
              </w:rPr>
              <w:t>)</w:t>
            </w:r>
            <w:r w:rsidR="0054111B">
              <w:rPr>
                <w:lang w:bidi="he-IL"/>
              </w:rPr>
              <w:t>.</w:t>
            </w:r>
          </w:p>
        </w:tc>
        <w:tc>
          <w:tcPr>
            <w:tcW w:w="4673" w:type="dxa"/>
          </w:tcPr>
          <w:p w14:paraId="5045C55C" w14:textId="1E882BB9" w:rsidR="00AD3F47" w:rsidRPr="00311EA8" w:rsidRDefault="00AD3F47" w:rsidP="00AD3F47">
            <w:pPr>
              <w:rPr>
                <w:color w:val="112645"/>
                <w:lang w:bidi="he-IL"/>
              </w:rPr>
            </w:pPr>
            <w:r w:rsidRPr="00311EA8">
              <w:rPr>
                <w:color w:val="112645"/>
                <w:lang w:bidi="he-IL"/>
              </w:rPr>
              <w:t>European regulators collaborate on a framework on how to assess the safety of chemicals based on NAM-data and how to classify the hazardous properties based on such data</w:t>
            </w:r>
            <w:r w:rsidR="00311EA8">
              <w:rPr>
                <w:color w:val="112645"/>
                <w:lang w:bidi="he-IL"/>
              </w:rPr>
              <w:t>.</w:t>
            </w:r>
          </w:p>
          <w:p w14:paraId="6159D6C5" w14:textId="206E5F10" w:rsidR="00D628A8" w:rsidRDefault="00D628A8" w:rsidP="00AD3F47">
            <w:pPr>
              <w:rPr>
                <w:color w:val="112645"/>
                <w:rtl/>
                <w:lang w:bidi="he-IL"/>
              </w:rPr>
            </w:pPr>
          </w:p>
        </w:tc>
      </w:tr>
      <w:tr w:rsidR="00D628A8" w14:paraId="5BF47E72" w14:textId="77777777" w:rsidTr="00CB7F17">
        <w:tc>
          <w:tcPr>
            <w:tcW w:w="4955" w:type="dxa"/>
          </w:tcPr>
          <w:p w14:paraId="1305C337" w14:textId="77777777" w:rsidR="00B52B73" w:rsidRPr="00311EA8" w:rsidRDefault="00B52B73" w:rsidP="00B52B73">
            <w:pPr>
              <w:rPr>
                <w:lang w:bidi="he-IL"/>
              </w:rPr>
            </w:pPr>
            <w:r w:rsidRPr="00311EA8">
              <w:rPr>
                <w:lang w:bidi="he-IL"/>
              </w:rPr>
              <w:t xml:space="preserve">SOPs and protocols for </w:t>
            </w:r>
            <w:proofErr w:type="gramStart"/>
            <w:r w:rsidRPr="00311EA8">
              <w:rPr>
                <w:lang w:bidi="he-IL"/>
              </w:rPr>
              <w:t>testing  materials</w:t>
            </w:r>
            <w:proofErr w:type="gramEnd"/>
            <w:r w:rsidRPr="00311EA8">
              <w:rPr>
                <w:lang w:bidi="he-IL"/>
              </w:rPr>
              <w:t>’ safety and efficacy in alternative skin models that can be implemented also for pharmaceuticals.</w:t>
            </w:r>
          </w:p>
          <w:p w14:paraId="3102265E" w14:textId="77777777" w:rsidR="00D628A8" w:rsidRPr="00311EA8" w:rsidRDefault="00D628A8" w:rsidP="00D628A8">
            <w:pPr>
              <w:bidi/>
              <w:rPr>
                <w:rtl/>
                <w:lang w:bidi="he-IL"/>
              </w:rPr>
            </w:pPr>
          </w:p>
        </w:tc>
        <w:tc>
          <w:tcPr>
            <w:tcW w:w="4673" w:type="dxa"/>
          </w:tcPr>
          <w:p w14:paraId="792783D3" w14:textId="7FD8D8B3" w:rsidR="00B52B73" w:rsidRPr="00B52B73" w:rsidRDefault="00B52B73" w:rsidP="00B52B73">
            <w:pPr>
              <w:rPr>
                <w:color w:val="112645"/>
                <w:lang w:bidi="he-IL"/>
              </w:rPr>
            </w:pPr>
            <w:r w:rsidRPr="00B52B73">
              <w:rPr>
                <w:color w:val="112645"/>
                <w:lang w:bidi="he-IL"/>
              </w:rPr>
              <w:t>European regulators collaborate on a similar framework for assessment of safety and efficacy of pharmaceuticals based on NAM-data</w:t>
            </w:r>
            <w:r w:rsidR="00311EA8">
              <w:rPr>
                <w:color w:val="112645"/>
                <w:lang w:bidi="he-IL"/>
              </w:rPr>
              <w:t>.</w:t>
            </w:r>
          </w:p>
          <w:p w14:paraId="1F0A6CF8" w14:textId="1D5923FC" w:rsidR="00B52B73" w:rsidRDefault="00B52B73" w:rsidP="00B52B73">
            <w:pPr>
              <w:rPr>
                <w:color w:val="112645"/>
                <w:lang w:bidi="he-IL"/>
              </w:rPr>
            </w:pPr>
            <w:r w:rsidRPr="00B52B73">
              <w:rPr>
                <w:color w:val="112645"/>
                <w:lang w:bidi="he-IL"/>
              </w:rPr>
              <w:tab/>
            </w:r>
          </w:p>
          <w:p w14:paraId="3A86AF01" w14:textId="49F7612A" w:rsidR="00D628A8" w:rsidRDefault="00D628A8" w:rsidP="00B52B73">
            <w:pPr>
              <w:rPr>
                <w:color w:val="112645"/>
                <w:rtl/>
                <w:lang w:bidi="he-IL"/>
              </w:rPr>
            </w:pPr>
          </w:p>
        </w:tc>
      </w:tr>
      <w:tr w:rsidR="00D628A8" w14:paraId="673DF373" w14:textId="77777777" w:rsidTr="00CB7F17">
        <w:tc>
          <w:tcPr>
            <w:tcW w:w="4955" w:type="dxa"/>
          </w:tcPr>
          <w:p w14:paraId="4DA3C763" w14:textId="3E0EF150" w:rsidR="00D628A8" w:rsidRPr="00311EA8" w:rsidRDefault="002D5D8F" w:rsidP="00B52B73">
            <w:pPr>
              <w:rPr>
                <w:rtl/>
                <w:lang w:bidi="he-IL"/>
              </w:rPr>
            </w:pPr>
            <w:r w:rsidRPr="00311EA8">
              <w:rPr>
                <w:lang w:bidi="he-IL"/>
              </w:rPr>
              <w:t>E</w:t>
            </w:r>
            <w:r w:rsidR="00B52B73" w:rsidRPr="00311EA8">
              <w:rPr>
                <w:lang w:bidi="he-IL"/>
              </w:rPr>
              <w:t>xperienced in designing non-invasive skin surface sensor devices that can be in the future implemented for the benefit of the citizens.</w:t>
            </w:r>
          </w:p>
        </w:tc>
        <w:tc>
          <w:tcPr>
            <w:tcW w:w="4673" w:type="dxa"/>
          </w:tcPr>
          <w:p w14:paraId="776117BA" w14:textId="04287648" w:rsidR="00B52B73" w:rsidRPr="00B52B73" w:rsidRDefault="00B52B73" w:rsidP="00B52B73">
            <w:pPr>
              <w:rPr>
                <w:color w:val="112645"/>
                <w:lang w:bidi="he-IL"/>
              </w:rPr>
            </w:pPr>
            <w:r w:rsidRPr="00B52B73">
              <w:rPr>
                <w:color w:val="112645"/>
                <w:lang w:bidi="he-IL"/>
              </w:rPr>
              <w:t>Citizens benefit from the supply and use of chemicals and pharmaceuticals that have been assessed through NAMs that are better predicting potential effects in humans than the current assessment methods</w:t>
            </w:r>
            <w:r w:rsidR="00311EA8">
              <w:rPr>
                <w:color w:val="112645"/>
                <w:lang w:bidi="he-IL"/>
              </w:rPr>
              <w:t>.</w:t>
            </w:r>
          </w:p>
          <w:p w14:paraId="1F24F0FE" w14:textId="087791CE" w:rsidR="00D628A8" w:rsidRDefault="00D628A8" w:rsidP="00B52B73">
            <w:pPr>
              <w:rPr>
                <w:color w:val="112645"/>
                <w:rtl/>
                <w:lang w:bidi="he-IL"/>
              </w:rPr>
            </w:pPr>
          </w:p>
        </w:tc>
      </w:tr>
      <w:tr w:rsidR="00D628A8" w14:paraId="1ADFBD8B" w14:textId="77777777" w:rsidTr="00CB7F17">
        <w:tc>
          <w:tcPr>
            <w:tcW w:w="4955" w:type="dxa"/>
          </w:tcPr>
          <w:p w14:paraId="4EB15EF0" w14:textId="56E960B8" w:rsidR="00D628A8" w:rsidRPr="00311EA8" w:rsidRDefault="002D5D8F" w:rsidP="002D5D8F">
            <w:pPr>
              <w:rPr>
                <w:rtl/>
                <w:lang w:bidi="he-IL"/>
              </w:rPr>
            </w:pPr>
            <w:r w:rsidRPr="00311EA8">
              <w:rPr>
                <w:lang w:bidi="he-IL"/>
              </w:rPr>
              <w:t>Capability to perform data mining (using statistics models and machine learning) both in small and large data sets to facilitate future harmonization and standardization of the NAM tools.</w:t>
            </w:r>
          </w:p>
        </w:tc>
        <w:tc>
          <w:tcPr>
            <w:tcW w:w="4673" w:type="dxa"/>
          </w:tcPr>
          <w:p w14:paraId="47D5932E" w14:textId="53CBBCFD" w:rsidR="002D5D8F" w:rsidRPr="002D5D8F" w:rsidRDefault="002D5D8F" w:rsidP="002D5D8F">
            <w:pPr>
              <w:rPr>
                <w:color w:val="112645"/>
                <w:lang w:bidi="he-IL"/>
              </w:rPr>
            </w:pPr>
            <w:r w:rsidRPr="002D5D8F">
              <w:rPr>
                <w:color w:val="112645"/>
                <w:lang w:bidi="he-IL"/>
              </w:rPr>
              <w:t xml:space="preserve">Industry has an improved competitive position with the availability of </w:t>
            </w:r>
            <w:proofErr w:type="spellStart"/>
            <w:r w:rsidRPr="002D5D8F">
              <w:rPr>
                <w:color w:val="112645"/>
                <w:lang w:bidi="he-IL"/>
              </w:rPr>
              <w:t>harmonised</w:t>
            </w:r>
            <w:proofErr w:type="spellEnd"/>
            <w:r w:rsidRPr="002D5D8F">
              <w:rPr>
                <w:color w:val="112645"/>
                <w:lang w:bidi="he-IL"/>
              </w:rPr>
              <w:t xml:space="preserve"> and </w:t>
            </w:r>
            <w:proofErr w:type="spellStart"/>
            <w:r w:rsidRPr="002D5D8F">
              <w:rPr>
                <w:color w:val="112645"/>
                <w:lang w:bidi="he-IL"/>
              </w:rPr>
              <w:t>standardised</w:t>
            </w:r>
            <w:proofErr w:type="spellEnd"/>
            <w:r w:rsidRPr="002D5D8F">
              <w:rPr>
                <w:color w:val="112645"/>
                <w:lang w:bidi="he-IL"/>
              </w:rPr>
              <w:t xml:space="preserve"> NAM-based assessment tools that are faster and more flexible</w:t>
            </w:r>
            <w:r w:rsidR="00311EA8">
              <w:rPr>
                <w:color w:val="112645"/>
                <w:lang w:bidi="he-IL"/>
              </w:rPr>
              <w:t>.</w:t>
            </w:r>
          </w:p>
          <w:p w14:paraId="1E3860BD" w14:textId="2C537769" w:rsidR="002D5D8F" w:rsidRDefault="002D5D8F" w:rsidP="002D5D8F">
            <w:pPr>
              <w:rPr>
                <w:color w:val="112645"/>
                <w:lang w:bidi="he-IL"/>
              </w:rPr>
            </w:pPr>
            <w:r w:rsidRPr="002D5D8F">
              <w:rPr>
                <w:color w:val="112645"/>
                <w:lang w:bidi="he-IL"/>
              </w:rPr>
              <w:tab/>
            </w:r>
          </w:p>
          <w:p w14:paraId="05940711" w14:textId="18A2DC47" w:rsidR="00D628A8" w:rsidRDefault="00D628A8" w:rsidP="002D5D8F">
            <w:pPr>
              <w:rPr>
                <w:color w:val="112645"/>
                <w:rtl/>
                <w:lang w:bidi="he-IL"/>
              </w:rPr>
            </w:pPr>
          </w:p>
        </w:tc>
      </w:tr>
      <w:tr w:rsidR="00D628A8" w14:paraId="4D58D561" w14:textId="77777777" w:rsidTr="00CB7F17">
        <w:tc>
          <w:tcPr>
            <w:tcW w:w="4955" w:type="dxa"/>
          </w:tcPr>
          <w:p w14:paraId="147730FA" w14:textId="30FA7C74" w:rsidR="00D628A8" w:rsidRDefault="00311EA8" w:rsidP="00311EA8">
            <w:pPr>
              <w:rPr>
                <w:color w:val="112645"/>
                <w:rtl/>
                <w:lang w:bidi="he-IL"/>
              </w:rPr>
            </w:pPr>
            <w:r w:rsidRPr="00311EA8">
              <w:rPr>
                <w:lang w:bidi="he-IL"/>
              </w:rPr>
              <w:lastRenderedPageBreak/>
              <w:t>Experienced the shift from animal testing to laboratory testing in the cosmetics industry. Therefore, this experience will assist in the effort of moving away from animal to laboratory testing in additional industrial sectors.</w:t>
            </w:r>
          </w:p>
        </w:tc>
        <w:tc>
          <w:tcPr>
            <w:tcW w:w="4673" w:type="dxa"/>
          </w:tcPr>
          <w:p w14:paraId="3187048E" w14:textId="77777777" w:rsidR="002D5D8F" w:rsidRPr="002D5D8F" w:rsidRDefault="002D5D8F" w:rsidP="002D5D8F">
            <w:pPr>
              <w:rPr>
                <w:color w:val="112645"/>
                <w:lang w:bidi="he-IL"/>
              </w:rPr>
            </w:pPr>
            <w:r w:rsidRPr="002D5D8F">
              <w:rPr>
                <w:color w:val="112645"/>
                <w:lang w:bidi="he-IL"/>
              </w:rPr>
              <w:t>European Commission and Member States regulators are responding to the societal demand to move away from animal testing.</w:t>
            </w:r>
          </w:p>
          <w:p w14:paraId="3B9E9221" w14:textId="7D776306" w:rsidR="00D628A8" w:rsidRDefault="00D628A8" w:rsidP="002D5D8F">
            <w:pPr>
              <w:rPr>
                <w:color w:val="112645"/>
                <w:rtl/>
                <w:lang w:bidi="he-IL"/>
              </w:rPr>
            </w:pPr>
          </w:p>
        </w:tc>
      </w:tr>
    </w:tbl>
    <w:p w14:paraId="579EB6DB" w14:textId="77777777" w:rsidR="00D628A8" w:rsidRPr="001C1423" w:rsidRDefault="00D628A8" w:rsidP="00D628A8">
      <w:pPr>
        <w:bidi/>
        <w:rPr>
          <w:color w:val="112645"/>
          <w:rtl/>
          <w:lang w:bidi="he-IL"/>
        </w:rPr>
      </w:pPr>
    </w:p>
    <w:p w14:paraId="1A083CA6" w14:textId="77777777" w:rsidR="001C1423" w:rsidRPr="001C1423" w:rsidRDefault="001C1423" w:rsidP="001C1423">
      <w:pPr>
        <w:bidi/>
        <w:rPr>
          <w:color w:val="112645"/>
          <w:rtl/>
          <w:lang w:bidi="he-IL"/>
        </w:rPr>
      </w:pPr>
    </w:p>
    <w:p w14:paraId="66BE3CF2" w14:textId="51F66E70" w:rsidR="00B44BB6" w:rsidRPr="001C1423" w:rsidRDefault="003824EC">
      <w:pPr>
        <w:rPr>
          <w:b/>
          <w:color w:val="112645"/>
          <w:u w:val="single"/>
        </w:rPr>
      </w:pPr>
      <w:r w:rsidRPr="001C1423">
        <w:rPr>
          <w:b/>
          <w:color w:val="112645"/>
          <w:u w:val="single"/>
        </w:rPr>
        <w:t>D</w:t>
      </w:r>
      <w:r w:rsidR="00C863B6" w:rsidRPr="001C1423">
        <w:rPr>
          <w:b/>
          <w:color w:val="112645"/>
          <w:u w:val="single"/>
        </w:rPr>
        <w:t>escription of the Legal Entity</w:t>
      </w:r>
    </w:p>
    <w:p w14:paraId="2B350AF3" w14:textId="77777777" w:rsidR="00B44BB6" w:rsidRPr="001C1423" w:rsidRDefault="00B44BB6">
      <w:pPr>
        <w:spacing w:after="0" w:line="240" w:lineRule="auto"/>
        <w:rPr>
          <w:color w:val="112645"/>
        </w:rPr>
      </w:pPr>
    </w:p>
    <w:p w14:paraId="2CF1C97F" w14:textId="402471C7" w:rsidR="00B44BB6" w:rsidRPr="001C1423" w:rsidRDefault="00000000">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14:paraId="52CBCFF9" w14:textId="23C6314A" w:rsidR="00B44BB6" w:rsidRPr="001C1423" w:rsidRDefault="00000000">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1"/>
            <w14:checkedState w14:val="2612" w14:font="MS Gothic"/>
            <w14:uncheckedState w14:val="2610" w14:font="MS Gothic"/>
          </w14:checkbox>
        </w:sdtPr>
        <w:sdtContent>
          <w:r w:rsidR="00A83FAA">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Other</w:t>
      </w:r>
      <w:r w:rsidR="003824EC" w:rsidRPr="001C1423">
        <w:rPr>
          <w:color w:val="112645"/>
        </w:rPr>
        <w:t xml:space="preserve">: </w:t>
      </w:r>
      <w:r w:rsidR="003824EC" w:rsidRPr="001C1423">
        <w:rPr>
          <w:b/>
          <w:i/>
          <w:color w:val="112645"/>
        </w:rPr>
        <w:t xml:space="preserve">Please </w:t>
      </w:r>
      <w:proofErr w:type="gramStart"/>
      <w:r w:rsidR="003824EC" w:rsidRPr="001C1423">
        <w:rPr>
          <w:b/>
          <w:i/>
          <w:color w:val="112645"/>
        </w:rPr>
        <w:t>specify</w:t>
      </w:r>
      <w:proofErr w:type="gramEnd"/>
    </w:p>
    <w:p w14:paraId="6FF65E31" w14:textId="77777777" w:rsidR="00B44BB6" w:rsidRPr="001C1423" w:rsidRDefault="00B44BB6">
      <w:pPr>
        <w:rPr>
          <w:b/>
          <w:color w:val="112645"/>
          <w:u w:val="single"/>
        </w:rPr>
      </w:pPr>
    </w:p>
    <w:p w14:paraId="59887CBA" w14:textId="77777777" w:rsidR="00B44BB6" w:rsidRPr="001C1423" w:rsidRDefault="00C863B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14:paraId="67024DC0" w14:textId="71140067" w:rsidR="00193421" w:rsidRPr="00CB7F17" w:rsidRDefault="00193421" w:rsidP="00193421">
      <w:pPr>
        <w:pStyle w:val="ListParagraph"/>
        <w:spacing w:after="120"/>
        <w:ind w:left="0"/>
        <w:jc w:val="both"/>
        <w:rPr>
          <w:rFonts w:asciiTheme="majorHAnsi" w:hAnsiTheme="majorHAnsi" w:cstheme="majorHAnsi"/>
          <w:lang w:val="en-US"/>
        </w:rPr>
      </w:pPr>
      <w:r w:rsidRPr="00CB7F17">
        <w:rPr>
          <w:rFonts w:asciiTheme="majorHAnsi" w:hAnsiTheme="majorHAnsi" w:cstheme="majorHAnsi"/>
          <w:lang w:val="en-US"/>
        </w:rPr>
        <w:t xml:space="preserve">DermAb.io is a company developing platform technologies for precision medicine that include in-vitro and clinical research. The company is experienced in developing laboratory skin models that mimic external stress such as UV, urban pollution, chemicals and engineered nanoparticles.  The DermAb.io company is the leading expert in the application of skin biomarkers for precision medicine, using non-invasive methods.  Its well-established scientific network consisting of fertile collaboration with Israeli medical centers (e.g. </w:t>
      </w:r>
      <w:r w:rsidR="00A80E3D">
        <w:rPr>
          <w:rFonts w:asciiTheme="majorHAnsi" w:hAnsiTheme="majorHAnsi" w:cstheme="majorHAnsi"/>
          <w:lang w:val="en-US"/>
        </w:rPr>
        <w:t>Hadassah,</w:t>
      </w:r>
      <w:r w:rsidRPr="00CB7F17">
        <w:rPr>
          <w:rFonts w:asciiTheme="majorHAnsi" w:hAnsiTheme="majorHAnsi" w:cstheme="majorHAnsi"/>
          <w:lang w:val="en-US"/>
        </w:rPr>
        <w:t xml:space="preserve"> Ichilov</w:t>
      </w:r>
      <w:r w:rsidR="00A80E3D">
        <w:rPr>
          <w:rFonts w:asciiTheme="majorHAnsi" w:hAnsiTheme="majorHAnsi" w:cstheme="majorHAnsi"/>
          <w:lang w:val="en-US"/>
        </w:rPr>
        <w:t xml:space="preserve"> and </w:t>
      </w:r>
      <w:proofErr w:type="spellStart"/>
      <w:r w:rsidR="00A80E3D">
        <w:rPr>
          <w:rFonts w:asciiTheme="majorHAnsi" w:hAnsiTheme="majorHAnsi" w:cstheme="majorHAnsi"/>
          <w:lang w:val="en-US"/>
        </w:rPr>
        <w:t>Haemek</w:t>
      </w:r>
      <w:proofErr w:type="spellEnd"/>
      <w:r w:rsidRPr="00CB7F17">
        <w:rPr>
          <w:rFonts w:asciiTheme="majorHAnsi" w:hAnsiTheme="majorHAnsi" w:cstheme="majorHAnsi"/>
          <w:lang w:val="en-US"/>
        </w:rPr>
        <w:t xml:space="preserve"> Hospitals) and leading universities (Technion, The Hebrew University, University of Michigan in the US, University of Copenhagen in </w:t>
      </w:r>
      <w:proofErr w:type="gramStart"/>
      <w:r w:rsidRPr="00CB7F17">
        <w:rPr>
          <w:rFonts w:asciiTheme="majorHAnsi" w:hAnsiTheme="majorHAnsi" w:cstheme="majorHAnsi"/>
          <w:lang w:val="en-US"/>
        </w:rPr>
        <w:t>Denmark</w:t>
      </w:r>
      <w:proofErr w:type="gramEnd"/>
      <w:r w:rsidRPr="00CB7F17">
        <w:rPr>
          <w:rFonts w:asciiTheme="majorHAnsi" w:hAnsiTheme="majorHAnsi" w:cstheme="majorHAnsi"/>
          <w:lang w:val="en-US"/>
        </w:rPr>
        <w:t xml:space="preserve"> and the University of Bern in Switzerland).  </w:t>
      </w:r>
    </w:p>
    <w:p w14:paraId="443F1CDC" w14:textId="00FB31E1" w:rsidR="00F21C6A" w:rsidRPr="00CB7F17" w:rsidRDefault="00F21C6A" w:rsidP="00193421">
      <w:pPr>
        <w:pStyle w:val="ListParagraph"/>
        <w:spacing w:after="120"/>
        <w:ind w:left="0"/>
        <w:jc w:val="both"/>
        <w:rPr>
          <w:rFonts w:asciiTheme="majorHAnsi" w:hAnsiTheme="majorHAnsi" w:cstheme="majorHAnsi"/>
          <w:u w:val="single"/>
          <w:lang w:val="en-US"/>
        </w:rPr>
      </w:pPr>
      <w:r w:rsidRPr="00CB7F17">
        <w:rPr>
          <w:rFonts w:asciiTheme="majorHAnsi" w:hAnsiTheme="majorHAnsi" w:cstheme="majorHAnsi"/>
          <w:u w:val="single"/>
          <w:lang w:val="en-US"/>
        </w:rPr>
        <w:t>Relevant skills and contribution to EC projects:</w:t>
      </w:r>
    </w:p>
    <w:p w14:paraId="263A67A8" w14:textId="5B165DC2" w:rsidR="00F21C6A" w:rsidRPr="00CB7F17" w:rsidRDefault="003C0ED0" w:rsidP="00F21C6A">
      <w:pPr>
        <w:pStyle w:val="ListParagraph"/>
        <w:numPr>
          <w:ilvl w:val="0"/>
          <w:numId w:val="3"/>
        </w:numPr>
        <w:spacing w:after="120"/>
        <w:jc w:val="both"/>
        <w:rPr>
          <w:rFonts w:asciiTheme="majorHAnsi" w:hAnsiTheme="majorHAnsi" w:cstheme="majorHAnsi"/>
          <w:u w:val="single"/>
          <w:lang w:val="en-US"/>
        </w:rPr>
      </w:pPr>
      <w:r w:rsidRPr="00CB7F17">
        <w:rPr>
          <w:rFonts w:asciiTheme="majorHAnsi" w:hAnsiTheme="majorHAnsi" w:cstheme="majorHAnsi"/>
          <w:lang w:val="en-US"/>
        </w:rPr>
        <w:t>Laboratory skin models development and testing</w:t>
      </w:r>
      <w:r w:rsidR="0033477A" w:rsidRPr="00CB7F17">
        <w:rPr>
          <w:rFonts w:asciiTheme="majorHAnsi" w:hAnsiTheme="majorHAnsi" w:cstheme="majorHAnsi"/>
          <w:lang w:val="en-US"/>
        </w:rPr>
        <w:t xml:space="preserve">, e.g. </w:t>
      </w:r>
      <w:r w:rsidRPr="00CB7F17">
        <w:rPr>
          <w:rFonts w:asciiTheme="majorHAnsi" w:hAnsiTheme="majorHAnsi" w:cstheme="majorHAnsi"/>
          <w:lang w:val="en-US"/>
        </w:rPr>
        <w:t xml:space="preserve"> </w:t>
      </w:r>
      <w:r w:rsidR="0033477A" w:rsidRPr="00CB7F17">
        <w:rPr>
          <w:rFonts w:asciiTheme="majorHAnsi" w:hAnsiTheme="majorHAnsi" w:cstheme="majorHAnsi"/>
          <w:lang w:val="en-US"/>
        </w:rPr>
        <w:t xml:space="preserve">cells, 3D </w:t>
      </w:r>
      <w:proofErr w:type="gramStart"/>
      <w:r w:rsidR="0033477A" w:rsidRPr="00CB7F17">
        <w:rPr>
          <w:rFonts w:asciiTheme="majorHAnsi" w:hAnsiTheme="majorHAnsi" w:cstheme="majorHAnsi"/>
          <w:lang w:val="en-US"/>
        </w:rPr>
        <w:t>reconstructed  skin</w:t>
      </w:r>
      <w:proofErr w:type="gramEnd"/>
      <w:r w:rsidR="0033477A" w:rsidRPr="00CB7F17">
        <w:rPr>
          <w:rFonts w:asciiTheme="majorHAnsi" w:hAnsiTheme="majorHAnsi" w:cstheme="majorHAnsi"/>
          <w:lang w:val="en-US"/>
        </w:rPr>
        <w:t>, ex vivo</w:t>
      </w:r>
    </w:p>
    <w:p w14:paraId="2BEF4B4E" w14:textId="56100930" w:rsidR="00832448" w:rsidRPr="00CB7F17" w:rsidRDefault="00832448" w:rsidP="00832448">
      <w:pPr>
        <w:pStyle w:val="ListParagraph"/>
        <w:numPr>
          <w:ilvl w:val="0"/>
          <w:numId w:val="3"/>
        </w:numPr>
        <w:rPr>
          <w:rFonts w:asciiTheme="majorHAnsi" w:eastAsia="Calibri" w:hAnsiTheme="majorHAnsi" w:cstheme="majorHAnsi"/>
          <w:iCs/>
          <w:lang w:val="en-US" w:eastAsia="fr-FR" w:bidi="ar-SA"/>
        </w:rPr>
      </w:pPr>
      <w:r w:rsidRPr="00CB7F17">
        <w:rPr>
          <w:rFonts w:asciiTheme="majorHAnsi" w:hAnsiTheme="majorHAnsi" w:cstheme="majorHAnsi"/>
          <w:lang w:val="en-US"/>
        </w:rPr>
        <w:t xml:space="preserve">Generating SOPs and </w:t>
      </w:r>
      <w:proofErr w:type="gramStart"/>
      <w:r w:rsidRPr="00CB7F17">
        <w:rPr>
          <w:rFonts w:asciiTheme="majorHAnsi" w:hAnsiTheme="majorHAnsi" w:cstheme="majorHAnsi"/>
          <w:lang w:val="en-US"/>
        </w:rPr>
        <w:t xml:space="preserve">protocols </w:t>
      </w:r>
      <w:r w:rsidRPr="00CB7F17">
        <w:rPr>
          <w:rFonts w:asciiTheme="majorHAnsi" w:eastAsia="Calibri" w:hAnsiTheme="majorHAnsi" w:cstheme="majorHAnsi"/>
          <w:iCs/>
          <w:lang w:val="en-US" w:eastAsia="fr-FR" w:bidi="ar-SA"/>
        </w:rPr>
        <w:t xml:space="preserve"> for</w:t>
      </w:r>
      <w:proofErr w:type="gramEnd"/>
      <w:r w:rsidRPr="00CB7F17">
        <w:rPr>
          <w:rFonts w:asciiTheme="majorHAnsi" w:eastAsia="Calibri" w:hAnsiTheme="majorHAnsi" w:cstheme="majorHAnsi"/>
          <w:iCs/>
          <w:lang w:val="en-US" w:eastAsia="fr-FR" w:bidi="ar-SA"/>
        </w:rPr>
        <w:t xml:space="preserve"> standardization of analysis methods (e.g. ELISA, PCR, enzymatic activity) for:</w:t>
      </w:r>
    </w:p>
    <w:p w14:paraId="5F671EF5" w14:textId="77777777" w:rsidR="00832448" w:rsidRPr="00CB7F17" w:rsidRDefault="00832448" w:rsidP="006340E8">
      <w:pPr>
        <w:pStyle w:val="ListParagraph"/>
        <w:numPr>
          <w:ilvl w:val="0"/>
          <w:numId w:val="5"/>
        </w:numPr>
        <w:ind w:left="1134"/>
        <w:rPr>
          <w:rFonts w:asciiTheme="majorHAnsi" w:hAnsiTheme="majorHAnsi" w:cstheme="majorHAnsi"/>
          <w:lang w:val="en-US"/>
        </w:rPr>
      </w:pPr>
      <w:r w:rsidRPr="00CB7F17">
        <w:rPr>
          <w:rFonts w:asciiTheme="majorHAnsi" w:hAnsiTheme="majorHAnsi" w:cstheme="majorHAnsi"/>
          <w:lang w:val="en-US"/>
        </w:rPr>
        <w:t>Safety and toxicity evaluation for chemicals</w:t>
      </w:r>
    </w:p>
    <w:p w14:paraId="121B9544" w14:textId="7E0B0D5D" w:rsidR="00832448" w:rsidRPr="00CB7F17" w:rsidRDefault="00832448" w:rsidP="006340E8">
      <w:pPr>
        <w:pStyle w:val="ListParagraph"/>
        <w:numPr>
          <w:ilvl w:val="0"/>
          <w:numId w:val="5"/>
        </w:numPr>
        <w:ind w:left="1134"/>
        <w:rPr>
          <w:rFonts w:asciiTheme="majorHAnsi" w:hAnsiTheme="majorHAnsi" w:cstheme="majorHAnsi"/>
          <w:lang w:val="en-US"/>
        </w:rPr>
      </w:pPr>
      <w:r w:rsidRPr="00CB7F17">
        <w:rPr>
          <w:rFonts w:asciiTheme="majorHAnsi" w:hAnsiTheme="majorHAnsi" w:cstheme="majorHAnsi"/>
          <w:lang w:val="en-US"/>
        </w:rPr>
        <w:t xml:space="preserve">Safety and toxicity evaluation for </w:t>
      </w:r>
      <w:r w:rsidR="001C6FD0">
        <w:rPr>
          <w:rFonts w:asciiTheme="majorHAnsi" w:hAnsiTheme="majorHAnsi" w:cstheme="majorHAnsi"/>
          <w:lang w:val="en-US"/>
        </w:rPr>
        <w:t>nanomaterials</w:t>
      </w:r>
    </w:p>
    <w:p w14:paraId="473A19A2" w14:textId="77777777" w:rsidR="00832448" w:rsidRPr="00CB7F17" w:rsidRDefault="00832448" w:rsidP="006340E8">
      <w:pPr>
        <w:pStyle w:val="ListParagraph"/>
        <w:numPr>
          <w:ilvl w:val="0"/>
          <w:numId w:val="5"/>
        </w:numPr>
        <w:ind w:left="1134"/>
        <w:rPr>
          <w:rFonts w:asciiTheme="majorHAnsi" w:hAnsiTheme="majorHAnsi" w:cstheme="majorHAnsi"/>
          <w:lang w:val="en-US"/>
        </w:rPr>
      </w:pPr>
      <w:r w:rsidRPr="00CB7F17">
        <w:rPr>
          <w:rFonts w:asciiTheme="majorHAnsi" w:hAnsiTheme="majorHAnsi" w:cstheme="majorHAnsi"/>
          <w:lang w:val="en-US"/>
        </w:rPr>
        <w:t>Safety and efficacy evaluation for topical treatments</w:t>
      </w:r>
    </w:p>
    <w:p w14:paraId="1AF64414" w14:textId="77777777" w:rsidR="00832448" w:rsidRPr="00CB7F17" w:rsidRDefault="00832448" w:rsidP="006340E8">
      <w:pPr>
        <w:pStyle w:val="ListParagraph"/>
        <w:numPr>
          <w:ilvl w:val="0"/>
          <w:numId w:val="5"/>
        </w:numPr>
        <w:ind w:left="1134"/>
        <w:rPr>
          <w:rFonts w:asciiTheme="majorHAnsi" w:hAnsiTheme="majorHAnsi" w:cstheme="majorHAnsi"/>
          <w:lang w:val="en-US"/>
        </w:rPr>
      </w:pPr>
      <w:r w:rsidRPr="00CB7F17">
        <w:rPr>
          <w:rFonts w:asciiTheme="majorHAnsi" w:hAnsiTheme="majorHAnsi" w:cstheme="majorHAnsi"/>
          <w:lang w:val="en-US"/>
        </w:rPr>
        <w:t xml:space="preserve">Claims substantiation for </w:t>
      </w:r>
      <w:proofErr w:type="gramStart"/>
      <w:r w:rsidRPr="00CB7F17">
        <w:rPr>
          <w:rFonts w:asciiTheme="majorHAnsi" w:hAnsiTheme="majorHAnsi" w:cstheme="majorHAnsi"/>
          <w:lang w:val="en-US"/>
        </w:rPr>
        <w:t>cosmetics</w:t>
      </w:r>
      <w:proofErr w:type="gramEnd"/>
    </w:p>
    <w:p w14:paraId="749E8024" w14:textId="77777777" w:rsidR="00832448" w:rsidRPr="00CB7F17" w:rsidRDefault="00832448" w:rsidP="006340E8">
      <w:pPr>
        <w:pStyle w:val="ListParagraph"/>
        <w:numPr>
          <w:ilvl w:val="0"/>
          <w:numId w:val="5"/>
        </w:numPr>
        <w:ind w:left="1134"/>
        <w:rPr>
          <w:rFonts w:asciiTheme="majorHAnsi" w:hAnsiTheme="majorHAnsi" w:cstheme="majorHAnsi"/>
          <w:lang w:val="en-US"/>
        </w:rPr>
      </w:pPr>
      <w:r w:rsidRPr="00CB7F17">
        <w:rPr>
          <w:rFonts w:asciiTheme="majorHAnsi" w:hAnsiTheme="majorHAnsi" w:cstheme="majorHAnsi"/>
          <w:lang w:val="en-US"/>
        </w:rPr>
        <w:t xml:space="preserve">Smart delivery systems </w:t>
      </w:r>
    </w:p>
    <w:p w14:paraId="0ECCBC79" w14:textId="7FA6CCDA" w:rsidR="00832448" w:rsidRPr="00CB7F17" w:rsidRDefault="00832448" w:rsidP="006340E8">
      <w:pPr>
        <w:pStyle w:val="ListParagraph"/>
        <w:numPr>
          <w:ilvl w:val="1"/>
          <w:numId w:val="5"/>
        </w:numPr>
        <w:ind w:left="1134"/>
        <w:rPr>
          <w:rFonts w:asciiTheme="majorHAnsi" w:eastAsia="Calibri" w:hAnsiTheme="majorHAnsi" w:cstheme="majorHAnsi"/>
          <w:iCs/>
          <w:lang w:val="en-US" w:eastAsia="fr-FR" w:bidi="ar-SA"/>
        </w:rPr>
      </w:pPr>
      <w:r w:rsidRPr="00CB7F17">
        <w:rPr>
          <w:rFonts w:asciiTheme="majorHAnsi" w:hAnsiTheme="majorHAnsi" w:cstheme="majorHAnsi"/>
          <w:lang w:val="en-US"/>
        </w:rPr>
        <w:t>Exposure and interaction with various matrices – liquids, gels, pastes, creams, fabrics</w:t>
      </w:r>
    </w:p>
    <w:p w14:paraId="78217A5C" w14:textId="1378FC74" w:rsidR="006C2EC3" w:rsidRPr="00CB7F17" w:rsidRDefault="006C2EC3" w:rsidP="006C2EC3">
      <w:pPr>
        <w:pStyle w:val="ListParagraph"/>
        <w:numPr>
          <w:ilvl w:val="0"/>
          <w:numId w:val="3"/>
        </w:numPr>
        <w:rPr>
          <w:rFonts w:asciiTheme="majorHAnsi" w:eastAsia="Calibri" w:hAnsiTheme="majorHAnsi" w:cstheme="majorHAnsi"/>
          <w:iCs/>
          <w:lang w:val="en-US" w:eastAsia="fr-FR" w:bidi="ar-SA"/>
        </w:rPr>
      </w:pPr>
      <w:r w:rsidRPr="00CB7F17">
        <w:rPr>
          <w:rFonts w:asciiTheme="majorHAnsi" w:eastAsia="Calibri" w:hAnsiTheme="majorHAnsi" w:cstheme="majorHAnsi"/>
          <w:iCs/>
          <w:lang w:val="en-US" w:eastAsia="fr-FR" w:bidi="ar-SA"/>
        </w:rPr>
        <w:t>15 years of experience in EC projects participating</w:t>
      </w:r>
      <w:r w:rsidR="00D26531" w:rsidRPr="00CB7F17">
        <w:rPr>
          <w:rFonts w:asciiTheme="majorHAnsi" w:eastAsia="Calibri" w:hAnsiTheme="majorHAnsi" w:cstheme="majorHAnsi"/>
          <w:iCs/>
          <w:lang w:val="en-US" w:eastAsia="fr-FR" w:bidi="ar-SA"/>
        </w:rPr>
        <w:t xml:space="preserve"> and coordination.</w:t>
      </w:r>
    </w:p>
    <w:p w14:paraId="5F28D64C" w14:textId="77777777" w:rsidR="00D26531" w:rsidRPr="00CB7F17" w:rsidRDefault="00D26531" w:rsidP="00D26531">
      <w:pPr>
        <w:pStyle w:val="ListParagraph"/>
        <w:numPr>
          <w:ilvl w:val="0"/>
          <w:numId w:val="3"/>
        </w:numPr>
        <w:rPr>
          <w:rFonts w:asciiTheme="majorHAnsi" w:hAnsiTheme="majorHAnsi" w:cstheme="majorHAnsi"/>
          <w:lang w:val="en-US"/>
        </w:rPr>
      </w:pPr>
      <w:r w:rsidRPr="00CB7F17">
        <w:rPr>
          <w:rFonts w:asciiTheme="majorHAnsi" w:hAnsiTheme="majorHAnsi" w:cstheme="majorHAnsi"/>
          <w:lang w:val="en-US"/>
        </w:rPr>
        <w:t>Participation in dissemination activities (e.g. lectures, and workshops)</w:t>
      </w:r>
    </w:p>
    <w:p w14:paraId="3CB20424" w14:textId="77777777" w:rsidR="00D26531" w:rsidRPr="00CB7F17" w:rsidRDefault="00D26531" w:rsidP="00D26531">
      <w:pPr>
        <w:pStyle w:val="ListParagraph"/>
        <w:numPr>
          <w:ilvl w:val="0"/>
          <w:numId w:val="3"/>
        </w:numPr>
        <w:rPr>
          <w:rFonts w:asciiTheme="majorHAnsi" w:hAnsiTheme="majorHAnsi" w:cstheme="majorHAnsi"/>
          <w:lang w:val="en-US"/>
        </w:rPr>
      </w:pPr>
      <w:r w:rsidRPr="00CB7F17">
        <w:rPr>
          <w:rFonts w:asciiTheme="majorHAnsi" w:hAnsiTheme="majorHAnsi" w:cstheme="majorHAnsi"/>
          <w:lang w:val="en-US"/>
        </w:rPr>
        <w:t>Exploitation plan for skincare and dermatology</w:t>
      </w:r>
    </w:p>
    <w:p w14:paraId="1455AD73" w14:textId="77777777" w:rsidR="00D26531" w:rsidRPr="00CB7F17" w:rsidRDefault="00D26531" w:rsidP="00D26531">
      <w:pPr>
        <w:pStyle w:val="ListParagraph"/>
        <w:numPr>
          <w:ilvl w:val="0"/>
          <w:numId w:val="3"/>
        </w:numPr>
        <w:rPr>
          <w:rFonts w:asciiTheme="majorHAnsi" w:hAnsiTheme="majorHAnsi" w:cstheme="majorHAnsi"/>
          <w:lang w:val="en-US"/>
        </w:rPr>
      </w:pPr>
      <w:r w:rsidRPr="00CB7F17">
        <w:rPr>
          <w:rFonts w:asciiTheme="majorHAnsi" w:hAnsiTheme="majorHAnsi" w:cstheme="majorHAnsi"/>
          <w:lang w:val="en-US"/>
        </w:rPr>
        <w:t xml:space="preserve">New </w:t>
      </w:r>
      <w:proofErr w:type="gramStart"/>
      <w:r w:rsidRPr="00CB7F17">
        <w:rPr>
          <w:rFonts w:asciiTheme="majorHAnsi" w:hAnsiTheme="majorHAnsi" w:cstheme="majorHAnsi"/>
          <w:lang w:val="en-US"/>
        </w:rPr>
        <w:t>tailor made</w:t>
      </w:r>
      <w:proofErr w:type="gramEnd"/>
      <w:r w:rsidRPr="00CB7F17">
        <w:rPr>
          <w:rFonts w:asciiTheme="majorHAnsi" w:hAnsiTheme="majorHAnsi" w:cstheme="majorHAnsi"/>
          <w:lang w:val="en-US"/>
        </w:rPr>
        <w:t xml:space="preserve"> skin model development </w:t>
      </w:r>
    </w:p>
    <w:p w14:paraId="35EBDC7C" w14:textId="77777777" w:rsidR="00D26531" w:rsidRPr="00CB7F17" w:rsidRDefault="00D26531" w:rsidP="00D26531">
      <w:pPr>
        <w:pStyle w:val="ListParagraph"/>
        <w:numPr>
          <w:ilvl w:val="0"/>
          <w:numId w:val="3"/>
        </w:numPr>
        <w:rPr>
          <w:rFonts w:asciiTheme="majorHAnsi" w:hAnsiTheme="majorHAnsi" w:cstheme="majorHAnsi"/>
          <w:lang w:val="en-US"/>
        </w:rPr>
      </w:pPr>
      <w:r w:rsidRPr="00CB7F17">
        <w:rPr>
          <w:rFonts w:asciiTheme="majorHAnsi" w:hAnsiTheme="majorHAnsi" w:cstheme="majorHAnsi"/>
          <w:lang w:val="en-US"/>
        </w:rPr>
        <w:t>Implementation of non-invasive clinical assays (e.g. tape stripping, imaging, autofluorescence)</w:t>
      </w:r>
    </w:p>
    <w:p w14:paraId="116B5F04" w14:textId="77777777" w:rsidR="00D26531" w:rsidRPr="00832448" w:rsidRDefault="00D26531" w:rsidP="00D26531">
      <w:pPr>
        <w:pStyle w:val="ListParagraph"/>
        <w:rPr>
          <w:rFonts w:ascii="Calibri" w:eastAsia="Calibri" w:hAnsi="Calibri" w:cs="Calibri"/>
          <w:iCs/>
          <w:lang w:val="en-US" w:eastAsia="fr-FR" w:bidi="ar-SA"/>
        </w:rPr>
      </w:pPr>
    </w:p>
    <w:p w14:paraId="1C1DF043" w14:textId="77777777" w:rsidR="00270684" w:rsidRPr="003C4971" w:rsidRDefault="00270684">
      <w:pPr>
        <w:rPr>
          <w:b/>
          <w:iCs/>
          <w:color w:val="112645"/>
        </w:rPr>
      </w:pPr>
    </w:p>
    <w:p w14:paraId="4396F9F4" w14:textId="77777777" w:rsidR="00B44BB6" w:rsidRPr="001C1423" w:rsidRDefault="00C863B6">
      <w:pPr>
        <w:rPr>
          <w:b/>
          <w:color w:val="112645"/>
          <w:u w:val="single"/>
        </w:rPr>
      </w:pPr>
      <w:r w:rsidRPr="001C1423">
        <w:rPr>
          <w:b/>
          <w:color w:val="112645"/>
          <w:u w:val="single"/>
        </w:rPr>
        <w:t>Expertise of the Team Leader</w:t>
      </w:r>
    </w:p>
    <w:p w14:paraId="0AF2AD57" w14:textId="77777777" w:rsidR="00285453" w:rsidRPr="00322634" w:rsidRDefault="00285453" w:rsidP="00285453">
      <w:pPr>
        <w:spacing w:after="0"/>
        <w:rPr>
          <w:u w:val="single"/>
        </w:rPr>
      </w:pPr>
      <w:r w:rsidRPr="00322634">
        <w:rPr>
          <w:u w:val="single"/>
        </w:rPr>
        <w:t>Dr. Meital Portugal-Cohen, PhD</w:t>
      </w:r>
    </w:p>
    <w:p w14:paraId="1AF09AE1" w14:textId="395A1890" w:rsidR="00285453" w:rsidRDefault="00285453" w:rsidP="00285453">
      <w:pPr>
        <w:spacing w:after="0"/>
        <w:jc w:val="both"/>
      </w:pPr>
      <w:r>
        <w:t>Co-founder and CTO of DermAb.</w:t>
      </w:r>
      <w:r w:rsidR="00204152">
        <w:t>io</w:t>
      </w:r>
      <w:r w:rsidR="00C0411C">
        <w:t>, an</w:t>
      </w:r>
      <w:r>
        <w:rPr>
          <w:rFonts w:hint="cs"/>
          <w:rtl/>
        </w:rPr>
        <w:t xml:space="preserve"> </w:t>
      </w:r>
      <w:r w:rsidR="00A55C0C">
        <w:t>Industry expert with</w:t>
      </w:r>
      <w:r>
        <w:t xml:space="preserve"> two decades experience in skin clinical and pre-clinical applied research. </w:t>
      </w:r>
      <w:r w:rsidRPr="00425E78">
        <w:t xml:space="preserve">She received her PhD degree in </w:t>
      </w:r>
      <w:r>
        <w:t>P</w:t>
      </w:r>
      <w:r w:rsidRPr="00425E78">
        <w:t>harmacology from</w:t>
      </w:r>
      <w:r>
        <w:t xml:space="preserve"> </w:t>
      </w:r>
      <w:r w:rsidRPr="00425E78">
        <w:t>The Hebrew University of Jerusalem, Israel in 2010.</w:t>
      </w:r>
      <w:r>
        <w:t xml:space="preserve"> She is experienced in initiating and leading national and bi-national research projects and grants, IP portfolio management, team leading and innovation commercialization as part of her last position as VP Science &amp; Technology in the skincare industry. Has more than 30 scientific publications and patents.  </w:t>
      </w:r>
    </w:p>
    <w:p w14:paraId="21669543" w14:textId="77777777" w:rsidR="00B44BB6" w:rsidRPr="001C1423" w:rsidRDefault="00B44BB6">
      <w:pPr>
        <w:rPr>
          <w:color w:val="112645"/>
        </w:rPr>
      </w:pPr>
    </w:p>
    <w:p w14:paraId="7778E987" w14:textId="0FAF2234" w:rsidR="00B44BB6" w:rsidRPr="001C1423" w:rsidRDefault="00C863B6">
      <w:pPr>
        <w:rPr>
          <w:b/>
          <w:color w:val="112645"/>
          <w:u w:val="single"/>
        </w:rPr>
      </w:pPr>
      <w:r w:rsidRPr="001C1423">
        <w:rPr>
          <w:b/>
          <w:color w:val="112645"/>
          <w:u w:val="single"/>
        </w:rPr>
        <w:t>Potential role</w:t>
      </w:r>
      <w:r w:rsidR="00717548" w:rsidRPr="001C1423">
        <w:rPr>
          <w:b/>
          <w:color w:val="112645"/>
          <w:u w:val="single"/>
        </w:rPr>
        <w:t xml:space="preserve"> in the project</w:t>
      </w:r>
      <w:r w:rsidR="00ED40BB" w:rsidRPr="001C1423">
        <w:rPr>
          <w:b/>
          <w:color w:val="112645"/>
          <w:u w:val="single"/>
        </w:rPr>
        <w:t xml:space="preserve">  </w:t>
      </w:r>
    </w:p>
    <w:p w14:paraId="74A3D71A" w14:textId="5EBF67AE" w:rsidR="00B44BB6" w:rsidRPr="001C1423" w:rsidRDefault="00000000">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Content>
          <w:r w:rsidR="007208B1">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14:paraId="4C7FF269" w14:textId="4BB97C23" w:rsidR="00B44BB6" w:rsidRPr="001C1423" w:rsidRDefault="00000000">
      <w:pPr>
        <w:rPr>
          <w:color w:val="112645"/>
        </w:rPr>
      </w:pPr>
      <w:sdt>
        <w:sdtPr>
          <w:rPr>
            <w:rFonts w:ascii="MS Gothic" w:eastAsia="MS Gothic" w:hAnsi="MS Gothic" w:cs="MS Gothic"/>
            <w:color w:val="112645"/>
          </w:rPr>
          <w:id w:val="-604188763"/>
          <w14:checkbox>
            <w14:checked w14:val="1"/>
            <w14:checkedState w14:val="2612" w14:font="MS Gothic"/>
            <w14:uncheckedState w14:val="2610" w14:font="MS Gothic"/>
          </w14:checkbox>
        </w:sdtPr>
        <w:sdtContent>
          <w:r w:rsidR="007208B1">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 xml:space="preserve">Please </w:t>
      </w:r>
      <w:proofErr w:type="gramStart"/>
      <w:r w:rsidR="003824EC" w:rsidRPr="001C1423">
        <w:rPr>
          <w:b/>
          <w:i/>
          <w:color w:val="112645"/>
        </w:rPr>
        <w:t>specify</w:t>
      </w:r>
      <w:proofErr w:type="gramEnd"/>
    </w:p>
    <w:p w14:paraId="63838A9F" w14:textId="77777777" w:rsidR="00B44BB6" w:rsidRPr="001C1423" w:rsidRDefault="00B44BB6">
      <w:pPr>
        <w:rPr>
          <w:color w:val="112645"/>
        </w:rPr>
      </w:pPr>
    </w:p>
    <w:p w14:paraId="4869E5DB" w14:textId="5A7E8ADA"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1"/>
            <w14:checkedState w14:val="2612" w14:font="MS Gothic"/>
            <w14:uncheckedState w14:val="2610" w14:font="MS Gothic"/>
          </w14:checkbox>
        </w:sdtPr>
        <w:sdtContent>
          <w:r w:rsidR="007208B1">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Pr="001C1423">
        <w:rPr>
          <w:color w:val="112645"/>
        </w:rPr>
        <w:t xml:space="preserve"> NO</w:t>
      </w:r>
    </w:p>
    <w:p w14:paraId="21A3D236" w14:textId="0825BC43"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1"/>
            <w14:checkedState w14:val="2612" w14:font="MS Gothic"/>
            <w14:uncheckedState w14:val="2610" w14:font="MS Gothic"/>
          </w14:checkbox>
        </w:sdtPr>
        <w:sdtContent>
          <w:r w:rsidR="007208B1">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Pr="001C1423">
        <w:rPr>
          <w:color w:val="112645"/>
        </w:rPr>
        <w:t xml:space="preserve"> NO</w:t>
      </w:r>
    </w:p>
    <w:p w14:paraId="24C41851" w14:textId="2D2FC352"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1"/>
            <w14:checkedState w14:val="2612" w14:font="MS Gothic"/>
            <w14:uncheckedState w14:val="2610" w14:font="MS Gothic"/>
          </w14:checkbox>
        </w:sdtPr>
        <w:sdtContent>
          <w:r w:rsidR="007208B1">
            <w:rPr>
              <w:rFonts w:ascii="MS Gothic" w:eastAsia="MS Gothic" w:hAnsi="MS Gothic" w:hint="eastAsia"/>
              <w:color w:val="112645"/>
            </w:rPr>
            <w:t>☒</w:t>
          </w:r>
        </w:sdtContent>
      </w:sdt>
      <w:r w:rsidRPr="001C1423">
        <w:rPr>
          <w:color w:val="112645"/>
        </w:rPr>
        <w:t xml:space="preserve"> NO</w:t>
      </w:r>
    </w:p>
    <w:p w14:paraId="11E5A5D5" w14:textId="77777777" w:rsidR="00B44BB6" w:rsidRPr="001C1423" w:rsidRDefault="00B44BB6">
      <w:pPr>
        <w:rPr>
          <w:b/>
          <w:color w:val="112645"/>
        </w:rPr>
      </w:pPr>
    </w:p>
    <w:p w14:paraId="32179E04" w14:textId="31DDAB40" w:rsidR="00270684" w:rsidRPr="001C1423" w:rsidRDefault="00270684">
      <w:pPr>
        <w:rPr>
          <w:b/>
          <w:color w:val="112645"/>
          <w:rtl/>
        </w:rPr>
      </w:pPr>
    </w:p>
    <w:p w14:paraId="1FFF8933" w14:textId="77777777" w:rsidR="007D4B49" w:rsidRDefault="007D4B49">
      <w:pPr>
        <w:rPr>
          <w:b/>
          <w:color w:val="112645"/>
          <w:rtl/>
        </w:rPr>
      </w:pPr>
    </w:p>
    <w:p w14:paraId="24130976" w14:textId="77777777" w:rsidR="001C1423" w:rsidRPr="001C1423" w:rsidRDefault="001C1423">
      <w:pPr>
        <w:rPr>
          <w:b/>
          <w:color w:val="112645"/>
        </w:rPr>
      </w:pPr>
    </w:p>
    <w:p w14:paraId="4F15DDCA" w14:textId="77777777" w:rsidR="00270684" w:rsidRPr="001C1423" w:rsidRDefault="00270684">
      <w:pPr>
        <w:rPr>
          <w:b/>
          <w:color w:val="112645"/>
        </w:rPr>
      </w:pPr>
    </w:p>
    <w:p w14:paraId="14EA5C29" w14:textId="77777777" w:rsidR="00270684" w:rsidRPr="001C1423" w:rsidRDefault="00270684">
      <w:pPr>
        <w:rPr>
          <w:b/>
          <w:color w:val="112645"/>
        </w:rPr>
      </w:pPr>
    </w:p>
    <w:p w14:paraId="7DDE5932" w14:textId="77777777" w:rsidR="00270684" w:rsidRPr="001C1423" w:rsidRDefault="00270684">
      <w:pPr>
        <w:rPr>
          <w:b/>
          <w:color w:val="112645"/>
        </w:rPr>
      </w:pPr>
    </w:p>
    <w:p w14:paraId="5610DE3B" w14:textId="77777777" w:rsidR="00B44BB6" w:rsidRPr="001C1423" w:rsidRDefault="00C863B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CONTACT DETAILS</w:t>
      </w:r>
    </w:p>
    <w:p w14:paraId="602A5C11" w14:textId="77777777" w:rsidR="00B44BB6" w:rsidRPr="001C1423" w:rsidRDefault="00B44BB6">
      <w:pPr>
        <w:rPr>
          <w:color w:val="112645"/>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C1423" w:rsidRPr="001C1423" w14:paraId="265639D7" w14:textId="77777777">
        <w:trPr>
          <w:trHeight w:val="340"/>
        </w:trPr>
        <w:tc>
          <w:tcPr>
            <w:tcW w:w="9628" w:type="dxa"/>
            <w:vAlign w:val="center"/>
          </w:tcPr>
          <w:p w14:paraId="541AE1D3" w14:textId="5243B395" w:rsidR="00B44BB6" w:rsidRPr="001C1423" w:rsidRDefault="00C863B6">
            <w:pPr>
              <w:rPr>
                <w:color w:val="112645"/>
              </w:rPr>
            </w:pPr>
            <w:r w:rsidRPr="001C1423">
              <w:rPr>
                <w:color w:val="112645"/>
              </w:rPr>
              <w:t xml:space="preserve">Contact Person: </w:t>
            </w:r>
            <w:r w:rsidR="007208B1">
              <w:rPr>
                <w:color w:val="112645"/>
              </w:rPr>
              <w:t>Dr. Meital Portugal</w:t>
            </w:r>
          </w:p>
        </w:tc>
      </w:tr>
      <w:tr w:rsidR="001C1423" w:rsidRPr="001C1423" w14:paraId="6FF89076" w14:textId="77777777">
        <w:trPr>
          <w:trHeight w:val="340"/>
        </w:trPr>
        <w:tc>
          <w:tcPr>
            <w:tcW w:w="9628" w:type="dxa"/>
            <w:vAlign w:val="center"/>
          </w:tcPr>
          <w:p w14:paraId="54F5ACF2" w14:textId="18AC09E7" w:rsidR="00B44BB6" w:rsidRPr="001C1423" w:rsidRDefault="00C863B6">
            <w:pPr>
              <w:rPr>
                <w:color w:val="112645"/>
              </w:rPr>
            </w:pPr>
            <w:r w:rsidRPr="001C1423">
              <w:rPr>
                <w:color w:val="112645"/>
              </w:rPr>
              <w:t xml:space="preserve">Organization: </w:t>
            </w:r>
            <w:r w:rsidR="007208B1">
              <w:rPr>
                <w:color w:val="112645"/>
              </w:rPr>
              <w:t xml:space="preserve"> DermAb.io</w:t>
            </w:r>
          </w:p>
        </w:tc>
      </w:tr>
      <w:tr w:rsidR="001C1423" w:rsidRPr="001C1423" w14:paraId="5B6C781E" w14:textId="77777777">
        <w:trPr>
          <w:trHeight w:val="340"/>
        </w:trPr>
        <w:tc>
          <w:tcPr>
            <w:tcW w:w="9628" w:type="dxa"/>
            <w:vAlign w:val="center"/>
          </w:tcPr>
          <w:p w14:paraId="2DCAE2D3" w14:textId="3E200A32" w:rsidR="00B44BB6" w:rsidRPr="001C1423" w:rsidRDefault="00C863B6">
            <w:pPr>
              <w:rPr>
                <w:color w:val="112645"/>
              </w:rPr>
            </w:pPr>
            <w:r w:rsidRPr="001C1423">
              <w:rPr>
                <w:color w:val="112645"/>
              </w:rPr>
              <w:t xml:space="preserve">City: </w:t>
            </w:r>
            <w:r w:rsidR="007208B1">
              <w:rPr>
                <w:color w:val="112645"/>
              </w:rPr>
              <w:t xml:space="preserve"> Haifa</w:t>
            </w:r>
          </w:p>
        </w:tc>
      </w:tr>
      <w:tr w:rsidR="001C1423" w:rsidRPr="001C1423" w14:paraId="676AFE4A" w14:textId="77777777">
        <w:trPr>
          <w:trHeight w:val="340"/>
        </w:trPr>
        <w:tc>
          <w:tcPr>
            <w:tcW w:w="9628" w:type="dxa"/>
            <w:vAlign w:val="center"/>
          </w:tcPr>
          <w:p w14:paraId="6B48EAF7" w14:textId="4D8DA9BE" w:rsidR="00B44BB6" w:rsidRPr="001C1423" w:rsidRDefault="00C863B6">
            <w:pPr>
              <w:rPr>
                <w:color w:val="112645"/>
              </w:rPr>
            </w:pPr>
            <w:r w:rsidRPr="001C1423">
              <w:rPr>
                <w:color w:val="112645"/>
              </w:rPr>
              <w:t xml:space="preserve">Country: </w:t>
            </w:r>
            <w:r w:rsidR="007208B1">
              <w:rPr>
                <w:color w:val="112645"/>
              </w:rPr>
              <w:t>Israel</w:t>
            </w:r>
          </w:p>
        </w:tc>
      </w:tr>
      <w:tr w:rsidR="001C1423" w:rsidRPr="001C1423" w14:paraId="3483578D" w14:textId="77777777">
        <w:trPr>
          <w:trHeight w:val="340"/>
        </w:trPr>
        <w:tc>
          <w:tcPr>
            <w:tcW w:w="9628" w:type="dxa"/>
            <w:vAlign w:val="center"/>
          </w:tcPr>
          <w:p w14:paraId="0EAA40C4" w14:textId="48A82D58" w:rsidR="00B44BB6" w:rsidRPr="001C1423" w:rsidRDefault="00C863B6">
            <w:pPr>
              <w:rPr>
                <w:color w:val="112645"/>
              </w:rPr>
            </w:pPr>
            <w:r w:rsidRPr="001C1423">
              <w:rPr>
                <w:color w:val="112645"/>
              </w:rPr>
              <w:t xml:space="preserve">Phone: </w:t>
            </w:r>
            <w:r w:rsidR="007208B1">
              <w:rPr>
                <w:color w:val="112645"/>
              </w:rPr>
              <w:t>972-52-3407625</w:t>
            </w:r>
          </w:p>
        </w:tc>
      </w:tr>
      <w:tr w:rsidR="001C1423" w:rsidRPr="001C1423" w14:paraId="1AADD063" w14:textId="77777777">
        <w:trPr>
          <w:trHeight w:val="340"/>
        </w:trPr>
        <w:tc>
          <w:tcPr>
            <w:tcW w:w="9628" w:type="dxa"/>
            <w:vAlign w:val="center"/>
          </w:tcPr>
          <w:p w14:paraId="2DC2867A" w14:textId="52EC9049" w:rsidR="00B44BB6" w:rsidRPr="001C1423" w:rsidRDefault="00C863B6">
            <w:pPr>
              <w:rPr>
                <w:color w:val="112645"/>
              </w:rPr>
            </w:pPr>
            <w:r w:rsidRPr="001C1423">
              <w:rPr>
                <w:color w:val="112645"/>
              </w:rPr>
              <w:t xml:space="preserve">Email: </w:t>
            </w:r>
            <w:r w:rsidR="007208B1">
              <w:rPr>
                <w:color w:val="112645"/>
              </w:rPr>
              <w:t>meital@dermab.io</w:t>
            </w:r>
          </w:p>
        </w:tc>
      </w:tr>
      <w:tr w:rsidR="001C1423" w:rsidRPr="001C1423" w14:paraId="01657FBE" w14:textId="77777777">
        <w:trPr>
          <w:trHeight w:val="340"/>
        </w:trPr>
        <w:tc>
          <w:tcPr>
            <w:tcW w:w="9628" w:type="dxa"/>
            <w:vAlign w:val="center"/>
          </w:tcPr>
          <w:p w14:paraId="15DE7BD7" w14:textId="3A3DF464" w:rsidR="007208B1" w:rsidRPr="007208B1" w:rsidRDefault="00C863B6" w:rsidP="007208B1">
            <w:r w:rsidRPr="001C1423">
              <w:rPr>
                <w:color w:val="112645"/>
              </w:rPr>
              <w:t>Organization Website:</w:t>
            </w:r>
            <w:r w:rsidR="00270684" w:rsidRPr="001C1423">
              <w:rPr>
                <w:color w:val="112645"/>
              </w:rPr>
              <w:t xml:space="preserve"> </w:t>
            </w:r>
            <w:hyperlink r:id="rId8" w:tgtFrame="_blank" w:history="1">
              <w:r w:rsidR="007208B1" w:rsidRPr="00A56A61">
                <w:rPr>
                  <w:rStyle w:val="Hyperlink"/>
                </w:rPr>
                <w:t>https://www.linkedin.com/company/dermab-io/</w:t>
              </w:r>
            </w:hyperlink>
            <w:r w:rsidR="007208B1" w:rsidRPr="00A56A61">
              <w:rPr>
                <w:rStyle w:val="Hyperlink"/>
                <w:u w:val="none"/>
              </w:rPr>
              <w:t xml:space="preserve"> , </w:t>
            </w:r>
            <w:hyperlink r:id="rId9" w:history="1">
              <w:r w:rsidR="007208B1" w:rsidRPr="008733E6">
                <w:rPr>
                  <w:rStyle w:val="Hyperlink"/>
                  <w:shd w:val="clear" w:color="auto" w:fill="FFFFFF"/>
                </w:rPr>
                <w:t>https://www.mindup.co.il/</w:t>
              </w:r>
            </w:hyperlink>
            <w:r w:rsidR="007208B1">
              <w:rPr>
                <w:rStyle w:val="eop"/>
                <w:color w:val="000000"/>
                <w:shd w:val="clear" w:color="auto" w:fill="FFFFFF"/>
              </w:rPr>
              <w:t xml:space="preserve">, </w:t>
            </w:r>
          </w:p>
          <w:p w14:paraId="1920262E" w14:textId="5018FA24" w:rsidR="00B44BB6" w:rsidRPr="001C1423" w:rsidRDefault="00B44BB6">
            <w:pPr>
              <w:rPr>
                <w:color w:val="112645"/>
              </w:rPr>
            </w:pPr>
          </w:p>
        </w:tc>
      </w:tr>
      <w:tr w:rsidR="00B44BB6" w:rsidRPr="001C1423" w14:paraId="5C7E4547" w14:textId="77777777">
        <w:trPr>
          <w:trHeight w:val="340"/>
        </w:trPr>
        <w:tc>
          <w:tcPr>
            <w:tcW w:w="9628" w:type="dxa"/>
            <w:vAlign w:val="center"/>
          </w:tcPr>
          <w:p w14:paraId="5B8886E4" w14:textId="77777777" w:rsidR="00AF69F7" w:rsidRDefault="00C863B6">
            <w:pPr>
              <w:rPr>
                <w:color w:val="112645"/>
              </w:rPr>
            </w:pPr>
            <w:r w:rsidRPr="001C1423">
              <w:rPr>
                <w:color w:val="112645"/>
              </w:rPr>
              <w:t xml:space="preserve">Contact Person Webpage: </w:t>
            </w:r>
          </w:p>
          <w:p w14:paraId="2DE24503" w14:textId="1EFBF3BA" w:rsidR="00B44BB6" w:rsidRPr="001C1423" w:rsidRDefault="00000000">
            <w:pPr>
              <w:rPr>
                <w:color w:val="112645"/>
              </w:rPr>
            </w:pPr>
            <w:hyperlink r:id="rId10" w:history="1">
              <w:r w:rsidR="00AF69F7" w:rsidRPr="008733E6">
                <w:rPr>
                  <w:rStyle w:val="Hyperlink"/>
                </w:rPr>
                <w:t>https://www.linkedin.com/in/meital-portugal-phd-81388b16/?originalSubdomain=il</w:t>
              </w:r>
            </w:hyperlink>
            <w:r w:rsidR="00AF69F7">
              <w:rPr>
                <w:color w:val="112645"/>
              </w:rPr>
              <w:t xml:space="preserve"> </w:t>
            </w:r>
          </w:p>
        </w:tc>
      </w:tr>
    </w:tbl>
    <w:p w14:paraId="73349B2E" w14:textId="77777777" w:rsidR="00B44BB6" w:rsidRPr="001C1423" w:rsidRDefault="00B44BB6">
      <w:pPr>
        <w:rPr>
          <w:color w:val="112645"/>
        </w:rPr>
      </w:pPr>
    </w:p>
    <w:p w14:paraId="443228E6" w14:textId="6E5CAB76" w:rsidR="00B44BB6" w:rsidRPr="001C1423" w:rsidRDefault="00C863B6">
      <w:pPr>
        <w:rPr>
          <w:color w:val="112645"/>
        </w:rPr>
      </w:pPr>
      <w:r w:rsidRPr="001C1423">
        <w:rPr>
          <w:color w:val="112645"/>
        </w:rPr>
        <w:t xml:space="preserve">Date: </w:t>
      </w:r>
      <w:r w:rsidR="00CB7F17">
        <w:rPr>
          <w:color w:val="112645"/>
        </w:rPr>
        <w:t>27.11.2023</w:t>
      </w:r>
    </w:p>
    <w:p w14:paraId="6CBA43AC" w14:textId="77777777" w:rsidR="00680AC7" w:rsidRPr="001C1423" w:rsidRDefault="00680AC7">
      <w:pPr>
        <w:rPr>
          <w:color w:val="112645"/>
        </w:rPr>
      </w:pPr>
    </w:p>
    <w:sectPr w:rsidR="00680AC7" w:rsidRPr="001C1423">
      <w:headerReference w:type="default" r:id="rId11"/>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4953" w14:textId="77777777" w:rsidR="00B0113C" w:rsidRDefault="00B0113C" w:rsidP="001C1423">
      <w:pPr>
        <w:spacing w:after="0" w:line="240" w:lineRule="auto"/>
      </w:pPr>
      <w:r>
        <w:separator/>
      </w:r>
    </w:p>
  </w:endnote>
  <w:endnote w:type="continuationSeparator" w:id="0">
    <w:p w14:paraId="5F3308B3" w14:textId="77777777" w:rsidR="00B0113C" w:rsidRDefault="00B0113C" w:rsidP="001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394B" w14:textId="77777777" w:rsidR="00B0113C" w:rsidRDefault="00B0113C" w:rsidP="001C1423">
      <w:pPr>
        <w:spacing w:after="0" w:line="240" w:lineRule="auto"/>
      </w:pPr>
      <w:r>
        <w:separator/>
      </w:r>
    </w:p>
  </w:footnote>
  <w:footnote w:type="continuationSeparator" w:id="0">
    <w:p w14:paraId="7E2D78E2" w14:textId="77777777" w:rsidR="00B0113C" w:rsidRDefault="00B0113C" w:rsidP="001C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6E29" w14:textId="382DC08D" w:rsidR="001C1423" w:rsidRDefault="001C1423">
    <w:pPr>
      <w:pStyle w:val="Header"/>
    </w:pPr>
    <w:r>
      <w:rPr>
        <w:rFonts w:hint="cs"/>
        <w:noProof/>
      </w:rPr>
      <w:drawing>
        <wp:anchor distT="0" distB="0" distL="114300" distR="114300" simplePos="0" relativeHeight="251659264" behindDoc="0" locked="0" layoutInCell="1" allowOverlap="1" wp14:anchorId="0CD18F5D" wp14:editId="677315FD">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64380"/>
    <w:multiLevelType w:val="hybridMultilevel"/>
    <w:tmpl w:val="7C229E68"/>
    <w:lvl w:ilvl="0" w:tplc="E1F40D8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762640"/>
    <w:multiLevelType w:val="hybridMultilevel"/>
    <w:tmpl w:val="AE1255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1428FE"/>
    <w:multiLevelType w:val="hybridMultilevel"/>
    <w:tmpl w:val="08C4B59E"/>
    <w:lvl w:ilvl="0" w:tplc="2000000D">
      <w:start w:val="1"/>
      <w:numFmt w:val="bullet"/>
      <w:lvlText w:val=""/>
      <w:lvlJc w:val="left"/>
      <w:pPr>
        <w:ind w:left="720" w:hanging="360"/>
      </w:pPr>
      <w:rPr>
        <w:rFonts w:ascii="Wingdings" w:hAnsi="Wingdings" w:hint="default"/>
      </w:rPr>
    </w:lvl>
    <w:lvl w:ilvl="1" w:tplc="2000000D">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1D5ECF"/>
    <w:multiLevelType w:val="hybridMultilevel"/>
    <w:tmpl w:val="DFCAF7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378896">
    <w:abstractNumId w:val="4"/>
  </w:num>
  <w:num w:numId="2" w16cid:durableId="987053476">
    <w:abstractNumId w:val="0"/>
  </w:num>
  <w:num w:numId="3" w16cid:durableId="438914312">
    <w:abstractNumId w:val="1"/>
  </w:num>
  <w:num w:numId="4" w16cid:durableId="4597835">
    <w:abstractNumId w:val="5"/>
  </w:num>
  <w:num w:numId="5" w16cid:durableId="987706142">
    <w:abstractNumId w:val="3"/>
  </w:num>
  <w:num w:numId="6" w16cid:durableId="97302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szS3MDUwsbQ0MTRV0lEKTi0uzszPAykwrAUA8eLxASwAAAA="/>
  </w:docVars>
  <w:rsids>
    <w:rsidRoot w:val="00B44BB6"/>
    <w:rsid w:val="0011462D"/>
    <w:rsid w:val="00135DA7"/>
    <w:rsid w:val="00140FD2"/>
    <w:rsid w:val="001848E6"/>
    <w:rsid w:val="00193421"/>
    <w:rsid w:val="001C1423"/>
    <w:rsid w:val="001C6FD0"/>
    <w:rsid w:val="001D3562"/>
    <w:rsid w:val="00203E7B"/>
    <w:rsid w:val="00204152"/>
    <w:rsid w:val="00270684"/>
    <w:rsid w:val="00285453"/>
    <w:rsid w:val="002B5517"/>
    <w:rsid w:val="002D5D8F"/>
    <w:rsid w:val="00311EA8"/>
    <w:rsid w:val="0033477A"/>
    <w:rsid w:val="0037684C"/>
    <w:rsid w:val="003824EC"/>
    <w:rsid w:val="003C0ED0"/>
    <w:rsid w:val="003C4971"/>
    <w:rsid w:val="003F258C"/>
    <w:rsid w:val="0042067B"/>
    <w:rsid w:val="0054111B"/>
    <w:rsid w:val="00587EB3"/>
    <w:rsid w:val="006340E8"/>
    <w:rsid w:val="00671DC5"/>
    <w:rsid w:val="00675B62"/>
    <w:rsid w:val="00680AC7"/>
    <w:rsid w:val="006B5F83"/>
    <w:rsid w:val="006C2EC3"/>
    <w:rsid w:val="006F3EEE"/>
    <w:rsid w:val="00717548"/>
    <w:rsid w:val="007208B1"/>
    <w:rsid w:val="007D4B49"/>
    <w:rsid w:val="00805D34"/>
    <w:rsid w:val="00811D34"/>
    <w:rsid w:val="00832448"/>
    <w:rsid w:val="008C3B4F"/>
    <w:rsid w:val="00946A1E"/>
    <w:rsid w:val="00967D2D"/>
    <w:rsid w:val="009D4748"/>
    <w:rsid w:val="009D70EE"/>
    <w:rsid w:val="009D78B2"/>
    <w:rsid w:val="00A55C0C"/>
    <w:rsid w:val="00A56A61"/>
    <w:rsid w:val="00A80E3D"/>
    <w:rsid w:val="00A83FAA"/>
    <w:rsid w:val="00A85FA9"/>
    <w:rsid w:val="00AC78C1"/>
    <w:rsid w:val="00AD3F47"/>
    <w:rsid w:val="00AF69F7"/>
    <w:rsid w:val="00B0113C"/>
    <w:rsid w:val="00B44BB6"/>
    <w:rsid w:val="00B52B73"/>
    <w:rsid w:val="00B8656D"/>
    <w:rsid w:val="00C0411C"/>
    <w:rsid w:val="00C603AF"/>
    <w:rsid w:val="00C863B6"/>
    <w:rsid w:val="00CB7F17"/>
    <w:rsid w:val="00CF1C60"/>
    <w:rsid w:val="00D03A4E"/>
    <w:rsid w:val="00D26531"/>
    <w:rsid w:val="00D43613"/>
    <w:rsid w:val="00D628A8"/>
    <w:rsid w:val="00DF1C18"/>
    <w:rsid w:val="00E55131"/>
    <w:rsid w:val="00EA149F"/>
    <w:rsid w:val="00ED40BB"/>
    <w:rsid w:val="00F21C6A"/>
    <w:rsid w:val="00F228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4D48"/>
  <w15:docId w15:val="{6F7CEB00-9BFC-4F4F-83FB-5261D74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6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styleId="UnresolvedMention">
    <w:name w:val="Unresolved Mention"/>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1C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423"/>
  </w:style>
  <w:style w:type="paragraph" w:styleId="Footer">
    <w:name w:val="footer"/>
    <w:basedOn w:val="Normal"/>
    <w:link w:val="FooterChar"/>
    <w:uiPriority w:val="99"/>
    <w:unhideWhenUsed/>
    <w:rsid w:val="001C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423"/>
  </w:style>
  <w:style w:type="character" w:customStyle="1" w:styleId="normaltextrun">
    <w:name w:val="normaltextrun"/>
    <w:basedOn w:val="DefaultParagraphFont"/>
    <w:rsid w:val="007208B1"/>
  </w:style>
  <w:style w:type="character" w:customStyle="1" w:styleId="eop">
    <w:name w:val="eop"/>
    <w:basedOn w:val="DefaultParagraphFont"/>
    <w:rsid w:val="007208B1"/>
  </w:style>
  <w:style w:type="table" w:styleId="TableGrid">
    <w:name w:val="Table Grid"/>
    <w:basedOn w:val="TableNormal"/>
    <w:uiPriority w:val="59"/>
    <w:rsid w:val="00D6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421"/>
    <w:pPr>
      <w:ind w:left="720"/>
      <w:contextualSpacing/>
    </w:pPr>
    <w:rPr>
      <w:rFonts w:asciiTheme="minorHAnsi" w:eastAsiaTheme="minorHAnsi" w:hAnsiTheme="minorHAnsi" w:cstheme="minorBidi"/>
      <w:lang w:val="en-IL"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00680">
      <w:bodyDiv w:val="1"/>
      <w:marLeft w:val="0"/>
      <w:marRight w:val="0"/>
      <w:marTop w:val="0"/>
      <w:marBottom w:val="0"/>
      <w:divBdr>
        <w:top w:val="none" w:sz="0" w:space="0" w:color="auto"/>
        <w:left w:val="none" w:sz="0" w:space="0" w:color="auto"/>
        <w:bottom w:val="none" w:sz="0" w:space="0" w:color="auto"/>
        <w:right w:val="none" w:sz="0" w:space="0" w:color="auto"/>
      </w:divBdr>
    </w:div>
    <w:div w:id="1529218249">
      <w:bodyDiv w:val="1"/>
      <w:marLeft w:val="0"/>
      <w:marRight w:val="0"/>
      <w:marTop w:val="0"/>
      <w:marBottom w:val="0"/>
      <w:divBdr>
        <w:top w:val="none" w:sz="0" w:space="0" w:color="auto"/>
        <w:left w:val="none" w:sz="0" w:space="0" w:color="auto"/>
        <w:bottom w:val="none" w:sz="0" w:space="0" w:color="auto"/>
        <w:right w:val="none" w:sz="0" w:space="0" w:color="auto"/>
      </w:divBdr>
    </w:div>
    <w:div w:id="17518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rmab-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meital-portugal-phd-81388b16/?originalSubdomain=il" TargetMode="External"/><Relationship Id="rId4" Type="http://schemas.openxmlformats.org/officeDocument/2006/relationships/settings" Target="settings.xml"/><Relationship Id="rId9" Type="http://schemas.openxmlformats.org/officeDocument/2006/relationships/hyperlink" Target="https://www.mindup.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6E86-0B60-442C-AA68-9D9F79E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954</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SciencesPo</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Meital Portugal</cp:lastModifiedBy>
  <cp:revision>38</cp:revision>
  <dcterms:created xsi:type="dcterms:W3CDTF">2023-11-27T12:10:00Z</dcterms:created>
  <dcterms:modified xsi:type="dcterms:W3CDTF">2023-11-27T16:35:00Z</dcterms:modified>
</cp:coreProperties>
</file>